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12" w:rsidRPr="00755606" w:rsidRDefault="00027012" w:rsidP="00027012">
      <w:pPr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30"/>
          <w:szCs w:val="30"/>
        </w:rPr>
        <w:t xml:space="preserve">（表二）     </w:t>
      </w:r>
      <w:r w:rsidRPr="00797CAA">
        <w:rPr>
          <w:rFonts w:ascii="黑体" w:eastAsia="黑体" w:hint="eastAsia"/>
          <w:sz w:val="30"/>
          <w:szCs w:val="30"/>
        </w:rPr>
        <w:t>201</w:t>
      </w:r>
      <w:r>
        <w:rPr>
          <w:rFonts w:ascii="黑体" w:eastAsia="黑体" w:hint="eastAsia"/>
          <w:sz w:val="30"/>
          <w:szCs w:val="30"/>
        </w:rPr>
        <w:t>2</w:t>
      </w:r>
      <w:r w:rsidRPr="00797CAA">
        <w:rPr>
          <w:rFonts w:ascii="黑体" w:eastAsia="黑体" w:hint="eastAsia"/>
          <w:sz w:val="30"/>
          <w:szCs w:val="30"/>
        </w:rPr>
        <w:t>年（</w:t>
      </w:r>
      <w:r>
        <w:rPr>
          <w:rFonts w:ascii="黑体" w:eastAsia="黑体" w:hint="eastAsia"/>
          <w:sz w:val="30"/>
          <w:szCs w:val="30"/>
        </w:rPr>
        <w:t>谷里中心小学</w:t>
      </w:r>
      <w:r w:rsidRPr="00797CAA">
        <w:rPr>
          <w:rFonts w:ascii="黑体" w:eastAsia="黑体" w:hint="eastAsia"/>
          <w:sz w:val="30"/>
          <w:szCs w:val="30"/>
        </w:rPr>
        <w:t>）德育工作影响大申请审核表</w:t>
      </w:r>
      <w:r>
        <w:rPr>
          <w:rFonts w:ascii="黑体" w:eastAsia="黑体" w:hint="eastAsia"/>
          <w:sz w:val="30"/>
          <w:szCs w:val="30"/>
        </w:rPr>
        <w:t xml:space="preserve">                   </w:t>
      </w:r>
      <w:r w:rsidRPr="00797CAA">
        <w:rPr>
          <w:rFonts w:ascii="黑体" w:eastAsia="黑体" w:hint="eastAsia"/>
          <w:sz w:val="30"/>
          <w:szCs w:val="30"/>
        </w:rPr>
        <w:t>（评估指标</w:t>
      </w:r>
      <w:r>
        <w:rPr>
          <w:rFonts w:ascii="黑体" w:eastAsia="黑体" w:hint="eastAsia"/>
          <w:sz w:val="30"/>
          <w:szCs w:val="30"/>
        </w:rPr>
        <w:t>B5--3</w:t>
      </w:r>
      <w:r w:rsidRPr="00797CAA">
        <w:rPr>
          <w:rFonts w:ascii="黑体" w:eastAsia="黑体" w:hint="eastAsia"/>
          <w:sz w:val="30"/>
          <w:szCs w:val="30"/>
        </w:rPr>
        <w:t>）</w:t>
      </w:r>
      <w:r>
        <w:rPr>
          <w:rFonts w:ascii="黑体" w:eastAsia="黑体" w:hint="eastAsia"/>
          <w:sz w:val="30"/>
          <w:szCs w:val="30"/>
        </w:rPr>
        <w:t xml:space="preserve">             </w:t>
      </w:r>
    </w:p>
    <w:tbl>
      <w:tblPr>
        <w:tblStyle w:val="a5"/>
        <w:tblW w:w="0" w:type="auto"/>
        <w:jc w:val="center"/>
        <w:tblLook w:val="01E0"/>
      </w:tblPr>
      <w:tblGrid>
        <w:gridCol w:w="1008"/>
        <w:gridCol w:w="8100"/>
        <w:gridCol w:w="1800"/>
        <w:gridCol w:w="2160"/>
        <w:gridCol w:w="1106"/>
      </w:tblGrid>
      <w:tr w:rsidR="00027012" w:rsidTr="00206486">
        <w:trPr>
          <w:jc w:val="center"/>
        </w:trPr>
        <w:tc>
          <w:tcPr>
            <w:tcW w:w="1008" w:type="dxa"/>
          </w:tcPr>
          <w:p w:rsidR="00027012" w:rsidRPr="00AF7BE5" w:rsidRDefault="00027012" w:rsidP="00206486">
            <w:pPr>
              <w:spacing w:line="480" w:lineRule="exact"/>
              <w:jc w:val="center"/>
              <w:rPr>
                <w:rFonts w:hint="eastAsia"/>
                <w:sz w:val="30"/>
                <w:szCs w:val="30"/>
              </w:rPr>
            </w:pPr>
            <w:r w:rsidRPr="00AF7BE5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8100" w:type="dxa"/>
          </w:tcPr>
          <w:p w:rsidR="00027012" w:rsidRPr="00AF7BE5" w:rsidRDefault="00027012" w:rsidP="00206486">
            <w:pPr>
              <w:spacing w:line="480" w:lineRule="exact"/>
              <w:jc w:val="center"/>
              <w:rPr>
                <w:rFonts w:hint="eastAsia"/>
                <w:sz w:val="30"/>
                <w:szCs w:val="30"/>
              </w:rPr>
            </w:pPr>
            <w:r w:rsidRPr="00AF7BE5">
              <w:rPr>
                <w:rFonts w:hint="eastAsia"/>
                <w:sz w:val="30"/>
                <w:szCs w:val="30"/>
              </w:rPr>
              <w:t>承办区以上德育观摩活动</w:t>
            </w:r>
            <w:r>
              <w:rPr>
                <w:rFonts w:hint="eastAsia"/>
                <w:sz w:val="30"/>
                <w:szCs w:val="30"/>
              </w:rPr>
              <w:t>名称</w:t>
            </w:r>
            <w:r w:rsidRPr="00AF7BE5">
              <w:rPr>
                <w:rFonts w:hint="eastAsia"/>
                <w:sz w:val="30"/>
                <w:szCs w:val="30"/>
              </w:rPr>
              <w:t>或现场会名称或德育活动会议交流材料</w:t>
            </w:r>
            <w:r>
              <w:rPr>
                <w:rFonts w:hint="eastAsia"/>
                <w:sz w:val="30"/>
                <w:szCs w:val="30"/>
              </w:rPr>
              <w:t>（注明什么活动会议）</w:t>
            </w:r>
          </w:p>
        </w:tc>
        <w:tc>
          <w:tcPr>
            <w:tcW w:w="1800" w:type="dxa"/>
          </w:tcPr>
          <w:p w:rsidR="00027012" w:rsidRPr="00AF7BE5" w:rsidRDefault="00027012" w:rsidP="00206486">
            <w:pPr>
              <w:spacing w:line="480" w:lineRule="exact"/>
              <w:jc w:val="center"/>
              <w:rPr>
                <w:rFonts w:hint="eastAsia"/>
                <w:sz w:val="30"/>
                <w:szCs w:val="30"/>
              </w:rPr>
            </w:pPr>
            <w:r w:rsidRPr="00AF7BE5"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2160" w:type="dxa"/>
          </w:tcPr>
          <w:p w:rsidR="00027012" w:rsidRPr="00AF7BE5" w:rsidRDefault="00027012" w:rsidP="00206486">
            <w:pPr>
              <w:spacing w:line="480" w:lineRule="exact"/>
              <w:jc w:val="center"/>
              <w:rPr>
                <w:rFonts w:hint="eastAsia"/>
                <w:sz w:val="30"/>
                <w:szCs w:val="30"/>
              </w:rPr>
            </w:pPr>
            <w:r w:rsidRPr="00AF7BE5">
              <w:rPr>
                <w:rFonts w:hint="eastAsia"/>
                <w:sz w:val="30"/>
                <w:szCs w:val="30"/>
              </w:rPr>
              <w:t>举办部门</w:t>
            </w:r>
          </w:p>
        </w:tc>
        <w:tc>
          <w:tcPr>
            <w:tcW w:w="1106" w:type="dxa"/>
          </w:tcPr>
          <w:p w:rsidR="00027012" w:rsidRPr="00AF7BE5" w:rsidRDefault="00027012" w:rsidP="00206486">
            <w:pPr>
              <w:spacing w:line="480" w:lineRule="exact"/>
              <w:jc w:val="center"/>
              <w:rPr>
                <w:rFonts w:hint="eastAsia"/>
                <w:sz w:val="30"/>
                <w:szCs w:val="30"/>
              </w:rPr>
            </w:pPr>
            <w:r w:rsidRPr="00AF7BE5"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027012" w:rsidTr="00206486">
        <w:trPr>
          <w:jc w:val="center"/>
        </w:trPr>
        <w:tc>
          <w:tcPr>
            <w:tcW w:w="1008" w:type="dxa"/>
            <w:vAlign w:val="center"/>
          </w:tcPr>
          <w:p w:rsidR="00027012" w:rsidRPr="003C4857" w:rsidRDefault="00027012" w:rsidP="00206486">
            <w:pPr>
              <w:jc w:val="center"/>
              <w:rPr>
                <w:rFonts w:hint="eastAsia"/>
                <w:sz w:val="30"/>
                <w:szCs w:val="30"/>
              </w:rPr>
            </w:pPr>
            <w:r w:rsidRPr="003C4857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8100" w:type="dxa"/>
            <w:vAlign w:val="center"/>
          </w:tcPr>
          <w:p w:rsidR="00027012" w:rsidRPr="003C4857" w:rsidRDefault="00027012" w:rsidP="00206486">
            <w:pPr>
              <w:jc w:val="center"/>
              <w:rPr>
                <w:rFonts w:hint="eastAsia"/>
                <w:sz w:val="30"/>
                <w:szCs w:val="30"/>
              </w:rPr>
            </w:pPr>
            <w:r w:rsidRPr="003C4857">
              <w:rPr>
                <w:rFonts w:hint="eastAsia"/>
                <w:sz w:val="30"/>
                <w:szCs w:val="30"/>
              </w:rPr>
              <w:t>江宁区“校园安全精细管理”现场推进会</w:t>
            </w:r>
          </w:p>
        </w:tc>
        <w:tc>
          <w:tcPr>
            <w:tcW w:w="1800" w:type="dxa"/>
            <w:vAlign w:val="center"/>
          </w:tcPr>
          <w:p w:rsidR="00027012" w:rsidRPr="003C4857" w:rsidRDefault="00027012" w:rsidP="00206486">
            <w:pPr>
              <w:jc w:val="center"/>
              <w:rPr>
                <w:rFonts w:hint="eastAsia"/>
                <w:sz w:val="30"/>
                <w:szCs w:val="30"/>
              </w:rPr>
            </w:pPr>
            <w:r w:rsidRPr="003C4857">
              <w:rPr>
                <w:rFonts w:hint="eastAsia"/>
                <w:sz w:val="30"/>
                <w:szCs w:val="30"/>
              </w:rPr>
              <w:t>2012</w:t>
            </w:r>
            <w:r w:rsidRPr="003C4857">
              <w:rPr>
                <w:rFonts w:hint="eastAsia"/>
                <w:sz w:val="30"/>
                <w:szCs w:val="30"/>
              </w:rPr>
              <w:t>、</w:t>
            </w:r>
            <w:r w:rsidRPr="003C4857">
              <w:rPr>
                <w:rFonts w:hint="eastAsia"/>
                <w:sz w:val="30"/>
                <w:szCs w:val="30"/>
              </w:rPr>
              <w:t>6</w:t>
            </w:r>
            <w:r w:rsidRPr="003C4857">
              <w:rPr>
                <w:rFonts w:hint="eastAsia"/>
                <w:sz w:val="30"/>
                <w:szCs w:val="30"/>
              </w:rPr>
              <w:t>、</w:t>
            </w:r>
            <w:r w:rsidRPr="003C4857">
              <w:rPr>
                <w:rFonts w:hint="eastAsia"/>
                <w:sz w:val="30"/>
                <w:szCs w:val="30"/>
              </w:rPr>
              <w:t>29</w:t>
            </w:r>
          </w:p>
        </w:tc>
        <w:tc>
          <w:tcPr>
            <w:tcW w:w="2160" w:type="dxa"/>
            <w:vAlign w:val="center"/>
          </w:tcPr>
          <w:p w:rsidR="00027012" w:rsidRPr="003C4857" w:rsidRDefault="00027012" w:rsidP="00206486">
            <w:pPr>
              <w:jc w:val="center"/>
              <w:rPr>
                <w:rFonts w:hint="eastAsia"/>
                <w:sz w:val="30"/>
                <w:szCs w:val="30"/>
              </w:rPr>
            </w:pPr>
            <w:r w:rsidRPr="003C4857">
              <w:rPr>
                <w:rFonts w:hint="eastAsia"/>
                <w:sz w:val="30"/>
                <w:szCs w:val="30"/>
              </w:rPr>
              <w:t>江宁区教育局</w:t>
            </w:r>
          </w:p>
        </w:tc>
        <w:tc>
          <w:tcPr>
            <w:tcW w:w="1106" w:type="dxa"/>
          </w:tcPr>
          <w:p w:rsidR="00027012" w:rsidRDefault="00027012" w:rsidP="00206486">
            <w:pPr>
              <w:rPr>
                <w:rFonts w:hint="eastAsia"/>
              </w:rPr>
            </w:pPr>
          </w:p>
        </w:tc>
      </w:tr>
      <w:tr w:rsidR="00027012" w:rsidTr="00206486">
        <w:trPr>
          <w:jc w:val="center"/>
        </w:trPr>
        <w:tc>
          <w:tcPr>
            <w:tcW w:w="1008" w:type="dxa"/>
            <w:vAlign w:val="center"/>
          </w:tcPr>
          <w:p w:rsidR="00027012" w:rsidRPr="003C4857" w:rsidRDefault="00027012" w:rsidP="00206486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3C4857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8100" w:type="dxa"/>
            <w:vAlign w:val="center"/>
          </w:tcPr>
          <w:p w:rsidR="00027012" w:rsidRPr="003C4857" w:rsidRDefault="00027012" w:rsidP="00206486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3C4857">
              <w:rPr>
                <w:rFonts w:hint="eastAsia"/>
                <w:sz w:val="30"/>
                <w:szCs w:val="30"/>
              </w:rPr>
              <w:t>《强化精细管理</w:t>
            </w:r>
            <w:r w:rsidRPr="003C4857">
              <w:rPr>
                <w:rFonts w:hint="eastAsia"/>
                <w:sz w:val="30"/>
                <w:szCs w:val="30"/>
              </w:rPr>
              <w:t xml:space="preserve">  </w:t>
            </w:r>
            <w:r w:rsidRPr="003C4857">
              <w:rPr>
                <w:rFonts w:hint="eastAsia"/>
                <w:sz w:val="30"/>
                <w:szCs w:val="30"/>
              </w:rPr>
              <w:t>建设平安校园》主题交流</w:t>
            </w:r>
          </w:p>
        </w:tc>
        <w:tc>
          <w:tcPr>
            <w:tcW w:w="1800" w:type="dxa"/>
            <w:vAlign w:val="center"/>
          </w:tcPr>
          <w:p w:rsidR="00027012" w:rsidRPr="003C4857" w:rsidRDefault="00027012" w:rsidP="00206486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3C4857">
              <w:rPr>
                <w:rFonts w:hint="eastAsia"/>
                <w:sz w:val="30"/>
                <w:szCs w:val="30"/>
              </w:rPr>
              <w:t>2012</w:t>
            </w:r>
            <w:r w:rsidRPr="003C4857">
              <w:rPr>
                <w:rFonts w:hint="eastAsia"/>
                <w:sz w:val="30"/>
                <w:szCs w:val="30"/>
              </w:rPr>
              <w:t>、</w:t>
            </w:r>
            <w:r w:rsidRPr="003C4857">
              <w:rPr>
                <w:rFonts w:hint="eastAsia"/>
                <w:sz w:val="30"/>
                <w:szCs w:val="30"/>
              </w:rPr>
              <w:t>6</w:t>
            </w:r>
            <w:r w:rsidRPr="003C4857">
              <w:rPr>
                <w:rFonts w:hint="eastAsia"/>
                <w:sz w:val="30"/>
                <w:szCs w:val="30"/>
              </w:rPr>
              <w:t>、</w:t>
            </w:r>
            <w:r w:rsidRPr="003C4857">
              <w:rPr>
                <w:rFonts w:hint="eastAsia"/>
                <w:sz w:val="30"/>
                <w:szCs w:val="30"/>
              </w:rPr>
              <w:t>29</w:t>
            </w:r>
          </w:p>
        </w:tc>
        <w:tc>
          <w:tcPr>
            <w:tcW w:w="2160" w:type="dxa"/>
            <w:vAlign w:val="center"/>
          </w:tcPr>
          <w:p w:rsidR="00027012" w:rsidRPr="003C4857" w:rsidRDefault="00027012" w:rsidP="00206486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3C4857">
              <w:rPr>
                <w:rFonts w:hint="eastAsia"/>
                <w:sz w:val="30"/>
                <w:szCs w:val="30"/>
              </w:rPr>
              <w:t>江宁区教育局</w:t>
            </w:r>
          </w:p>
        </w:tc>
        <w:tc>
          <w:tcPr>
            <w:tcW w:w="1106" w:type="dxa"/>
          </w:tcPr>
          <w:p w:rsidR="00027012" w:rsidRDefault="00027012" w:rsidP="00206486">
            <w:pPr>
              <w:rPr>
                <w:rFonts w:hint="eastAsia"/>
              </w:rPr>
            </w:pPr>
          </w:p>
        </w:tc>
      </w:tr>
      <w:tr w:rsidR="00027012" w:rsidTr="00206486">
        <w:trPr>
          <w:jc w:val="center"/>
        </w:trPr>
        <w:tc>
          <w:tcPr>
            <w:tcW w:w="1008" w:type="dxa"/>
            <w:vAlign w:val="center"/>
          </w:tcPr>
          <w:p w:rsidR="00027012" w:rsidRPr="003C4857" w:rsidRDefault="00027012" w:rsidP="0020648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8100" w:type="dxa"/>
            <w:vAlign w:val="center"/>
          </w:tcPr>
          <w:p w:rsidR="00027012" w:rsidRPr="003C4857" w:rsidRDefault="00027012" w:rsidP="00206486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3C4857">
              <w:rPr>
                <w:rFonts w:hint="eastAsia"/>
                <w:sz w:val="30"/>
                <w:szCs w:val="30"/>
              </w:rPr>
              <w:t>江宁片德育活动（一）</w:t>
            </w:r>
          </w:p>
        </w:tc>
        <w:tc>
          <w:tcPr>
            <w:tcW w:w="1800" w:type="dxa"/>
            <w:vAlign w:val="center"/>
          </w:tcPr>
          <w:p w:rsidR="00027012" w:rsidRPr="003C4857" w:rsidRDefault="00027012" w:rsidP="00206486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3C4857">
              <w:rPr>
                <w:rFonts w:hint="eastAsia"/>
                <w:sz w:val="30"/>
                <w:szCs w:val="30"/>
              </w:rPr>
              <w:t>2012</w:t>
            </w:r>
            <w:r w:rsidRPr="003C4857">
              <w:rPr>
                <w:rFonts w:hint="eastAsia"/>
                <w:sz w:val="30"/>
                <w:szCs w:val="30"/>
              </w:rPr>
              <w:t>、</w:t>
            </w:r>
            <w:r w:rsidRPr="003C4857"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2160" w:type="dxa"/>
            <w:vAlign w:val="center"/>
          </w:tcPr>
          <w:p w:rsidR="00027012" w:rsidRDefault="00027012" w:rsidP="00206486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3C4857">
              <w:rPr>
                <w:rFonts w:hint="eastAsia"/>
                <w:sz w:val="30"/>
                <w:szCs w:val="30"/>
              </w:rPr>
              <w:t>江宁区德育</w:t>
            </w:r>
          </w:p>
          <w:p w:rsidR="00027012" w:rsidRPr="003C4857" w:rsidRDefault="00027012" w:rsidP="00206486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3C4857">
              <w:rPr>
                <w:rFonts w:hint="eastAsia"/>
                <w:sz w:val="30"/>
                <w:szCs w:val="30"/>
              </w:rPr>
              <w:t>研究室</w:t>
            </w:r>
          </w:p>
        </w:tc>
        <w:tc>
          <w:tcPr>
            <w:tcW w:w="1106" w:type="dxa"/>
          </w:tcPr>
          <w:p w:rsidR="00027012" w:rsidRDefault="00027012" w:rsidP="00206486">
            <w:pPr>
              <w:rPr>
                <w:rFonts w:hint="eastAsia"/>
              </w:rPr>
            </w:pPr>
          </w:p>
        </w:tc>
      </w:tr>
      <w:tr w:rsidR="00027012" w:rsidTr="00206486">
        <w:trPr>
          <w:jc w:val="center"/>
        </w:trPr>
        <w:tc>
          <w:tcPr>
            <w:tcW w:w="1008" w:type="dxa"/>
            <w:vAlign w:val="center"/>
          </w:tcPr>
          <w:p w:rsidR="00027012" w:rsidRPr="003C4857" w:rsidRDefault="00027012" w:rsidP="0020648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8100" w:type="dxa"/>
            <w:vAlign w:val="center"/>
          </w:tcPr>
          <w:p w:rsidR="00027012" w:rsidRPr="003C4857" w:rsidRDefault="00027012" w:rsidP="00206486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3C4857">
              <w:rPr>
                <w:rFonts w:hint="eastAsia"/>
                <w:sz w:val="30"/>
                <w:szCs w:val="30"/>
              </w:rPr>
              <w:t>江宁片德育活动（二）</w:t>
            </w:r>
          </w:p>
        </w:tc>
        <w:tc>
          <w:tcPr>
            <w:tcW w:w="1800" w:type="dxa"/>
            <w:vAlign w:val="center"/>
          </w:tcPr>
          <w:p w:rsidR="00027012" w:rsidRPr="003C4857" w:rsidRDefault="00027012" w:rsidP="00206486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3C4857">
              <w:rPr>
                <w:rFonts w:hint="eastAsia"/>
                <w:sz w:val="30"/>
                <w:szCs w:val="30"/>
              </w:rPr>
              <w:t>2012</w:t>
            </w:r>
            <w:r w:rsidRPr="003C4857">
              <w:rPr>
                <w:rFonts w:hint="eastAsia"/>
                <w:sz w:val="30"/>
                <w:szCs w:val="30"/>
              </w:rPr>
              <w:t>、</w:t>
            </w:r>
            <w:r w:rsidRPr="003C4857"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2160" w:type="dxa"/>
            <w:vAlign w:val="center"/>
          </w:tcPr>
          <w:p w:rsidR="00027012" w:rsidRDefault="00027012" w:rsidP="00206486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3C4857">
              <w:rPr>
                <w:rFonts w:hint="eastAsia"/>
                <w:sz w:val="30"/>
                <w:szCs w:val="30"/>
              </w:rPr>
              <w:t>江宁区德育</w:t>
            </w:r>
          </w:p>
          <w:p w:rsidR="00027012" w:rsidRPr="003C4857" w:rsidRDefault="00027012" w:rsidP="00206486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 w:rsidRPr="003C4857">
              <w:rPr>
                <w:rFonts w:hint="eastAsia"/>
                <w:sz w:val="30"/>
                <w:szCs w:val="30"/>
              </w:rPr>
              <w:t>研究室</w:t>
            </w:r>
          </w:p>
        </w:tc>
        <w:tc>
          <w:tcPr>
            <w:tcW w:w="1106" w:type="dxa"/>
          </w:tcPr>
          <w:p w:rsidR="00027012" w:rsidRDefault="00027012" w:rsidP="00206486">
            <w:pPr>
              <w:rPr>
                <w:rFonts w:hint="eastAsia"/>
              </w:rPr>
            </w:pPr>
          </w:p>
        </w:tc>
      </w:tr>
      <w:tr w:rsidR="00027012" w:rsidTr="00206486">
        <w:trPr>
          <w:jc w:val="center"/>
        </w:trPr>
        <w:tc>
          <w:tcPr>
            <w:tcW w:w="1008" w:type="dxa"/>
            <w:vAlign w:val="center"/>
          </w:tcPr>
          <w:p w:rsidR="00027012" w:rsidRPr="003C4857" w:rsidRDefault="00027012" w:rsidP="00206486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8100" w:type="dxa"/>
            <w:vAlign w:val="center"/>
          </w:tcPr>
          <w:p w:rsidR="00027012" w:rsidRPr="003C4857" w:rsidRDefault="00027012" w:rsidP="00206486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027012" w:rsidRPr="003C4857" w:rsidRDefault="00027012" w:rsidP="00206486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027012" w:rsidRPr="003C4857" w:rsidRDefault="00027012" w:rsidP="00206486"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06" w:type="dxa"/>
          </w:tcPr>
          <w:p w:rsidR="00027012" w:rsidRDefault="00027012" w:rsidP="00206486">
            <w:pPr>
              <w:rPr>
                <w:rFonts w:hint="eastAsia"/>
              </w:rPr>
            </w:pPr>
          </w:p>
        </w:tc>
      </w:tr>
      <w:tr w:rsidR="00027012" w:rsidTr="00206486">
        <w:trPr>
          <w:jc w:val="center"/>
        </w:trPr>
        <w:tc>
          <w:tcPr>
            <w:tcW w:w="1008" w:type="dxa"/>
          </w:tcPr>
          <w:p w:rsidR="00027012" w:rsidRDefault="00027012" w:rsidP="00206486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8100" w:type="dxa"/>
          </w:tcPr>
          <w:p w:rsidR="00027012" w:rsidRDefault="00027012" w:rsidP="00206486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800" w:type="dxa"/>
          </w:tcPr>
          <w:p w:rsidR="00027012" w:rsidRDefault="00027012" w:rsidP="00206486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027012" w:rsidRDefault="00027012" w:rsidP="00206486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106" w:type="dxa"/>
          </w:tcPr>
          <w:p w:rsidR="00027012" w:rsidRDefault="00027012" w:rsidP="00206486">
            <w:pPr>
              <w:rPr>
                <w:rFonts w:hint="eastAsia"/>
              </w:rPr>
            </w:pPr>
          </w:p>
        </w:tc>
      </w:tr>
      <w:tr w:rsidR="00027012" w:rsidTr="00206486">
        <w:trPr>
          <w:jc w:val="center"/>
        </w:trPr>
        <w:tc>
          <w:tcPr>
            <w:tcW w:w="1008" w:type="dxa"/>
          </w:tcPr>
          <w:p w:rsidR="00027012" w:rsidRDefault="00027012" w:rsidP="00206486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8100" w:type="dxa"/>
          </w:tcPr>
          <w:p w:rsidR="00027012" w:rsidRDefault="00027012" w:rsidP="00206486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800" w:type="dxa"/>
          </w:tcPr>
          <w:p w:rsidR="00027012" w:rsidRDefault="00027012" w:rsidP="00206486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027012" w:rsidRDefault="00027012" w:rsidP="00206486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106" w:type="dxa"/>
          </w:tcPr>
          <w:p w:rsidR="00027012" w:rsidRDefault="00027012" w:rsidP="00206486">
            <w:pPr>
              <w:rPr>
                <w:rFonts w:hint="eastAsia"/>
              </w:rPr>
            </w:pPr>
          </w:p>
        </w:tc>
      </w:tr>
      <w:tr w:rsidR="00027012" w:rsidTr="00206486">
        <w:trPr>
          <w:jc w:val="center"/>
        </w:trPr>
        <w:tc>
          <w:tcPr>
            <w:tcW w:w="1008" w:type="dxa"/>
          </w:tcPr>
          <w:p w:rsidR="00027012" w:rsidRDefault="00027012" w:rsidP="00206486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8100" w:type="dxa"/>
          </w:tcPr>
          <w:p w:rsidR="00027012" w:rsidRDefault="00027012" w:rsidP="00206486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800" w:type="dxa"/>
          </w:tcPr>
          <w:p w:rsidR="00027012" w:rsidRDefault="00027012" w:rsidP="00206486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027012" w:rsidRDefault="00027012" w:rsidP="00206486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106" w:type="dxa"/>
          </w:tcPr>
          <w:p w:rsidR="00027012" w:rsidRDefault="00027012" w:rsidP="00206486">
            <w:pPr>
              <w:rPr>
                <w:rFonts w:hint="eastAsia"/>
              </w:rPr>
            </w:pPr>
          </w:p>
        </w:tc>
      </w:tr>
      <w:tr w:rsidR="00027012" w:rsidTr="00206486">
        <w:trPr>
          <w:jc w:val="center"/>
        </w:trPr>
        <w:tc>
          <w:tcPr>
            <w:tcW w:w="1008" w:type="dxa"/>
          </w:tcPr>
          <w:p w:rsidR="00027012" w:rsidRDefault="00027012" w:rsidP="00206486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8100" w:type="dxa"/>
          </w:tcPr>
          <w:p w:rsidR="00027012" w:rsidRDefault="00027012" w:rsidP="00206486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800" w:type="dxa"/>
          </w:tcPr>
          <w:p w:rsidR="00027012" w:rsidRDefault="00027012" w:rsidP="00206486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027012" w:rsidRDefault="00027012" w:rsidP="00206486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106" w:type="dxa"/>
          </w:tcPr>
          <w:p w:rsidR="00027012" w:rsidRDefault="00027012" w:rsidP="00206486">
            <w:pPr>
              <w:rPr>
                <w:rFonts w:hint="eastAsia"/>
              </w:rPr>
            </w:pPr>
          </w:p>
        </w:tc>
      </w:tr>
      <w:tr w:rsidR="00027012" w:rsidTr="00206486">
        <w:trPr>
          <w:jc w:val="center"/>
        </w:trPr>
        <w:tc>
          <w:tcPr>
            <w:tcW w:w="1008" w:type="dxa"/>
          </w:tcPr>
          <w:p w:rsidR="00027012" w:rsidRDefault="00027012" w:rsidP="00206486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8100" w:type="dxa"/>
          </w:tcPr>
          <w:p w:rsidR="00027012" w:rsidRDefault="00027012" w:rsidP="00206486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800" w:type="dxa"/>
          </w:tcPr>
          <w:p w:rsidR="00027012" w:rsidRDefault="00027012" w:rsidP="00206486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027012" w:rsidRDefault="00027012" w:rsidP="00206486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106" w:type="dxa"/>
          </w:tcPr>
          <w:p w:rsidR="00027012" w:rsidRDefault="00027012" w:rsidP="00206486">
            <w:pPr>
              <w:rPr>
                <w:rFonts w:hint="eastAsia"/>
              </w:rPr>
            </w:pPr>
          </w:p>
        </w:tc>
      </w:tr>
    </w:tbl>
    <w:p w:rsidR="00027012" w:rsidRPr="00AA4540" w:rsidRDefault="00027012" w:rsidP="00027012">
      <w:pPr>
        <w:rPr>
          <w:rFonts w:ascii="宋体" w:hAnsi="宋体" w:hint="eastAsia"/>
          <w:sz w:val="28"/>
          <w:szCs w:val="28"/>
        </w:rPr>
        <w:sectPr w:rsidR="00027012" w:rsidRPr="00AA4540" w:rsidSect="00581CBC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r w:rsidRPr="00755606">
        <w:rPr>
          <w:rFonts w:hint="eastAsia"/>
          <w:sz w:val="28"/>
          <w:szCs w:val="28"/>
        </w:rPr>
        <w:t>填报人：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尹波</w:t>
      </w:r>
      <w:r>
        <w:rPr>
          <w:rFonts w:hint="eastAsia"/>
          <w:sz w:val="28"/>
          <w:szCs w:val="28"/>
        </w:rPr>
        <w:t xml:space="preserve">                                                                    2012 </w:t>
      </w:r>
      <w:r w:rsidRPr="00584F62">
        <w:rPr>
          <w:rFonts w:ascii="宋体" w:hAnsi="宋体" w:hint="eastAsia"/>
          <w:sz w:val="28"/>
          <w:szCs w:val="28"/>
        </w:rPr>
        <w:t xml:space="preserve"> 年  </w:t>
      </w:r>
      <w:r>
        <w:rPr>
          <w:rFonts w:ascii="宋体" w:hAnsi="宋体" w:hint="eastAsia"/>
          <w:sz w:val="28"/>
          <w:szCs w:val="28"/>
        </w:rPr>
        <w:t>12</w:t>
      </w:r>
      <w:r w:rsidRPr="00584F62">
        <w:rPr>
          <w:rFonts w:ascii="宋体" w:hAnsi="宋体" w:hint="eastAsia"/>
          <w:sz w:val="28"/>
          <w:szCs w:val="28"/>
        </w:rPr>
        <w:t xml:space="preserve"> 月</w:t>
      </w:r>
    </w:p>
    <w:p w:rsidR="00977338" w:rsidRDefault="00977338"/>
    <w:sectPr w:rsidR="00977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338" w:rsidRDefault="00977338" w:rsidP="00027012">
      <w:r>
        <w:separator/>
      </w:r>
    </w:p>
  </w:endnote>
  <w:endnote w:type="continuationSeparator" w:id="1">
    <w:p w:rsidR="00977338" w:rsidRDefault="00977338" w:rsidP="00027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338" w:rsidRDefault="00977338" w:rsidP="00027012">
      <w:r>
        <w:separator/>
      </w:r>
    </w:p>
  </w:footnote>
  <w:footnote w:type="continuationSeparator" w:id="1">
    <w:p w:rsidR="00977338" w:rsidRDefault="00977338" w:rsidP="00027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012"/>
    <w:rsid w:val="00027012"/>
    <w:rsid w:val="0097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7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70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7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7012"/>
    <w:rPr>
      <w:sz w:val="18"/>
      <w:szCs w:val="18"/>
    </w:rPr>
  </w:style>
  <w:style w:type="table" w:styleId="a5">
    <w:name w:val="Table Grid"/>
    <w:basedOn w:val="a1"/>
    <w:rsid w:val="000270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>Lenovo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2014-10-24T07:58:00Z</dcterms:created>
  <dcterms:modified xsi:type="dcterms:W3CDTF">2014-10-24T07:58:00Z</dcterms:modified>
</cp:coreProperties>
</file>